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721052" w:rsidRDefault="008D5E5C" w:rsidP="00721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 xml:space="preserve">DOCENTE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="00721052"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 w:rsidR="00721052">
              <w:rPr>
                <w:sz w:val="22"/>
                <w:szCs w:val="22"/>
              </w:rPr>
              <w:t>4396</w:t>
            </w:r>
            <w:r w:rsidR="00721052" w:rsidRPr="0025118D">
              <w:rPr>
                <w:sz w:val="22"/>
                <w:szCs w:val="22"/>
              </w:rPr>
              <w:t xml:space="preserve"> del </w:t>
            </w:r>
            <w:r w:rsidR="00721052">
              <w:rPr>
                <w:sz w:val="22"/>
                <w:szCs w:val="22"/>
              </w:rPr>
              <w:t>09</w:t>
            </w:r>
            <w:r w:rsidR="00721052" w:rsidRPr="0025118D">
              <w:rPr>
                <w:sz w:val="22"/>
                <w:szCs w:val="22"/>
              </w:rPr>
              <w:t>/03/201</w:t>
            </w:r>
            <w:r w:rsidR="00721052">
              <w:rPr>
                <w:sz w:val="22"/>
                <w:szCs w:val="22"/>
              </w:rPr>
              <w:t>8</w:t>
            </w:r>
            <w:r w:rsidR="00721052" w:rsidRPr="0025118D">
              <w:rPr>
                <w:sz w:val="22"/>
                <w:szCs w:val="22"/>
              </w:rPr>
              <w:t xml:space="preserve"> “Potenziamento  dell</w:t>
            </w:r>
            <w:r w:rsidR="00721052">
              <w:rPr>
                <w:sz w:val="22"/>
                <w:szCs w:val="22"/>
              </w:rPr>
              <w:t>e competenze di base in chiave innovativa, a supporto dell’offerta formativa”</w:t>
            </w:r>
            <w:r w:rsidR="00721052"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 xml:space="preserve"> Azioni </w:t>
            </w:r>
            <w:r w:rsidR="00721052">
              <w:rPr>
                <w:sz w:val="22"/>
                <w:szCs w:val="22"/>
              </w:rPr>
              <w:t>di integrazione e potenziamento delle aree disciplinari di base</w:t>
            </w:r>
            <w:r w:rsidR="00721052" w:rsidRPr="0025118D">
              <w:rPr>
                <w:sz w:val="22"/>
                <w:szCs w:val="22"/>
              </w:rPr>
              <w:t xml:space="preserve">  - Sottoazione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>A “Competenze</w:t>
            </w:r>
            <w:r w:rsidR="00721052">
              <w:rPr>
                <w:sz w:val="22"/>
                <w:szCs w:val="22"/>
              </w:rPr>
              <w:t xml:space="preserve"> di base</w:t>
            </w:r>
            <w:r w:rsidR="00721052" w:rsidRPr="0025118D">
              <w:rPr>
                <w:sz w:val="22"/>
                <w:szCs w:val="22"/>
              </w:rPr>
              <w:t>”</w:t>
            </w:r>
            <w:r w:rsidR="00721052">
              <w:rPr>
                <w:sz w:val="22"/>
                <w:szCs w:val="22"/>
              </w:rPr>
              <w:t xml:space="preserve"> 2.a Edizione.</w:t>
            </w:r>
            <w:r w:rsidR="00721052" w:rsidRPr="0025118D">
              <w:rPr>
                <w:sz w:val="22"/>
                <w:szCs w:val="22"/>
              </w:rPr>
              <w:t xml:space="preserve"> </w:t>
            </w:r>
          </w:p>
          <w:p w:rsidR="00721052" w:rsidRDefault="00721052" w:rsidP="00721052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="00812258">
              <w:rPr>
                <w:b/>
                <w:bCs/>
                <w:sz w:val="22"/>
                <w:szCs w:val="22"/>
              </w:rPr>
              <w:t>5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r w:rsidR="0081225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8H19000</w:t>
            </w:r>
            <w:r w:rsidR="00812258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  <w:p w:rsidR="008D5E5C" w:rsidRPr="006B58E2" w:rsidRDefault="008D5E5C" w:rsidP="00687A07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165FBE" w:rsidRPr="007E2EC3" w:rsidRDefault="00165FBE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945BF0">
        <w:trPr>
          <w:trHeight w:val="226"/>
        </w:trPr>
        <w:tc>
          <w:tcPr>
            <w:tcW w:w="4820" w:type="dxa"/>
          </w:tcPr>
          <w:p w:rsidR="00812258" w:rsidRPr="00165FBE" w:rsidRDefault="007E2EC3" w:rsidP="00812258">
            <w:pPr>
              <w:jc w:val="both"/>
              <w:rPr>
                <w:b/>
                <w:color w:val="FF0000"/>
                <w:lang w:val="en-US"/>
              </w:rPr>
            </w:pPr>
            <w:r w:rsidRPr="00165FBE">
              <w:rPr>
                <w:b/>
                <w:lang w:val="en-US"/>
              </w:rPr>
              <w:t xml:space="preserve">“MODULO </w:t>
            </w:r>
            <w:r w:rsidR="00165FBE" w:rsidRPr="00165FBE">
              <w:rPr>
                <w:b/>
                <w:lang w:val="en-US"/>
              </w:rPr>
              <w:t>2</w:t>
            </w:r>
            <w:r w:rsidRPr="00165FBE">
              <w:rPr>
                <w:b/>
                <w:lang w:val="en-US"/>
              </w:rPr>
              <w:t xml:space="preserve">  -  “</w:t>
            </w:r>
            <w:r w:rsidR="00812258">
              <w:rPr>
                <w:b/>
                <w:lang w:val="en-US"/>
              </w:rPr>
              <w:t>English on the road”</w:t>
            </w:r>
            <w:r w:rsidR="00FA62AE" w:rsidRPr="00165FBE">
              <w:rPr>
                <w:b/>
                <w:lang w:val="en-US"/>
              </w:rPr>
              <w:t xml:space="preserve"> -  </w:t>
            </w:r>
            <w:r w:rsidR="00812258" w:rsidRPr="00165FBE">
              <w:rPr>
                <w:b/>
                <w:color w:val="FF0000"/>
                <w:lang w:val="en-US"/>
              </w:rPr>
              <w:t>Sede “Ferraris – De Marco”</w:t>
            </w:r>
          </w:p>
          <w:p w:rsidR="007E2EC3" w:rsidRPr="00602285" w:rsidRDefault="007E2EC3" w:rsidP="0081225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 w:rsidR="008122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7E2EC3" w:rsidRPr="00602285" w:rsidRDefault="00165FBE" w:rsidP="00165F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65FBE">
              <w:rPr>
                <w:sz w:val="22"/>
                <w:szCs w:val="22"/>
              </w:rPr>
              <w:t>Innalzamento del livello delle competenze di base con acquisizione di certificazione</w:t>
            </w:r>
          </w:p>
        </w:tc>
      </w:tr>
      <w:tr w:rsidR="007E2EC3" w:rsidRPr="00076FE2" w:rsidTr="00945BF0">
        <w:trPr>
          <w:trHeight w:val="227"/>
        </w:trPr>
        <w:tc>
          <w:tcPr>
            <w:tcW w:w="4820" w:type="dxa"/>
          </w:tcPr>
          <w:p w:rsidR="001D542E" w:rsidRPr="00165FBE" w:rsidRDefault="007E2EC3" w:rsidP="001D542E">
            <w:pPr>
              <w:jc w:val="both"/>
              <w:rPr>
                <w:b/>
                <w:color w:val="FF0000"/>
                <w:lang w:val="en-US"/>
              </w:rPr>
            </w:pPr>
            <w:r w:rsidRPr="00165FBE">
              <w:rPr>
                <w:lang w:val="en-US"/>
              </w:rPr>
              <w:t>“</w:t>
            </w:r>
            <w:r w:rsidRPr="00165FBE">
              <w:rPr>
                <w:b/>
                <w:lang w:val="en-US"/>
              </w:rPr>
              <w:t xml:space="preserve">MODULO </w:t>
            </w:r>
            <w:r w:rsidR="00165FBE" w:rsidRPr="00165FBE">
              <w:rPr>
                <w:b/>
                <w:lang w:val="en-US"/>
              </w:rPr>
              <w:t>3</w:t>
            </w:r>
            <w:r w:rsidRPr="00165FBE">
              <w:rPr>
                <w:b/>
                <w:lang w:val="en-US"/>
              </w:rPr>
              <w:t xml:space="preserve">  - </w:t>
            </w:r>
            <w:r w:rsidR="00165FBE" w:rsidRPr="00165FBE">
              <w:rPr>
                <w:b/>
                <w:lang w:val="en-US"/>
              </w:rPr>
              <w:t xml:space="preserve">“ </w:t>
            </w:r>
            <w:r w:rsidR="00812258">
              <w:rPr>
                <w:b/>
                <w:lang w:val="en-US"/>
              </w:rPr>
              <w:t>English to grow up”</w:t>
            </w:r>
            <w:r w:rsidR="00FA62AE" w:rsidRPr="00165FBE">
              <w:rPr>
                <w:b/>
                <w:lang w:val="en-US"/>
              </w:rPr>
              <w:t xml:space="preserve"> - </w:t>
            </w:r>
            <w:r w:rsidR="00FA62AE" w:rsidRPr="00165FBE">
              <w:rPr>
                <w:b/>
                <w:color w:val="FF0000"/>
                <w:lang w:val="en-US"/>
              </w:rPr>
              <w:t>Sede “</w:t>
            </w:r>
            <w:r w:rsidR="00165FBE" w:rsidRPr="00165FBE">
              <w:rPr>
                <w:b/>
                <w:color w:val="FF0000"/>
                <w:lang w:val="en-US"/>
              </w:rPr>
              <w:t>Ferraris – De Marco”</w:t>
            </w:r>
          </w:p>
          <w:p w:rsidR="007E2EC3" w:rsidRPr="00AC0D8F" w:rsidRDefault="007E2EC3" w:rsidP="00165FBE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 w:rsidR="00165F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</w:tcPr>
          <w:p w:rsidR="007E2EC3" w:rsidRPr="00602285" w:rsidRDefault="00165FBE" w:rsidP="001D54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65FBE">
              <w:rPr>
                <w:sz w:val="22"/>
                <w:szCs w:val="22"/>
              </w:rPr>
              <w:t>Innalzamento del livello delle competenze di base con acquisizione di certificazione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lastRenderedPageBreak/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697"/>
        <w:gridCol w:w="2195"/>
        <w:gridCol w:w="1233"/>
        <w:gridCol w:w="1427"/>
      </w:tblGrid>
      <w:tr w:rsidR="00E827AA" w:rsidRPr="002C5426" w:rsidTr="00FD66C6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2 pp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2C5426" w:rsidRDefault="00E827AA" w:rsidP="00FD66C6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8C" w:rsidRDefault="00084D8C" w:rsidP="00287FA4">
      <w:r>
        <w:separator/>
      </w:r>
    </w:p>
  </w:endnote>
  <w:endnote w:type="continuationSeparator" w:id="0">
    <w:p w:rsidR="00084D8C" w:rsidRDefault="00084D8C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812258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812258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8C" w:rsidRDefault="00084D8C" w:rsidP="00287FA4">
      <w:r>
        <w:separator/>
      </w:r>
    </w:p>
  </w:footnote>
  <w:footnote w:type="continuationSeparator" w:id="0">
    <w:p w:rsidR="00084D8C" w:rsidRDefault="00084D8C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084D8C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721052" w:rsidRDefault="00721052" w:rsidP="00721052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</w:t>
          </w:r>
          <w:r w:rsidR="00812258">
            <w:rPr>
              <w:b/>
              <w:bCs/>
              <w:color w:val="0070C0"/>
              <w:sz w:val="18"/>
              <w:szCs w:val="18"/>
            </w:rPr>
            <w:t>5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</w:t>
          </w:r>
          <w:r w:rsidR="00812258">
            <w:rPr>
              <w:b/>
              <w:bCs/>
              <w:color w:val="0070C0"/>
              <w:sz w:val="18"/>
              <w:szCs w:val="18"/>
            </w:rPr>
            <w:t>8</w:t>
          </w:r>
          <w:r>
            <w:rPr>
              <w:b/>
              <w:bCs/>
              <w:color w:val="0070C0"/>
              <w:sz w:val="18"/>
              <w:szCs w:val="18"/>
            </w:rPr>
            <w:t>8H19000</w:t>
          </w:r>
          <w:r w:rsidR="00812258">
            <w:rPr>
              <w:b/>
              <w:bCs/>
              <w:color w:val="0070C0"/>
              <w:sz w:val="18"/>
              <w:szCs w:val="18"/>
            </w:rPr>
            <w:t>64</w:t>
          </w:r>
          <w:r>
            <w:rPr>
              <w:b/>
              <w:bCs/>
              <w:color w:val="0070C0"/>
              <w:sz w:val="18"/>
              <w:szCs w:val="18"/>
            </w:rPr>
            <w:t>0006</w:t>
          </w:r>
        </w:p>
        <w:p w:rsidR="00F860D2" w:rsidRDefault="00FA62AE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topMargin">
                  <wp:posOffset>409575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84D8C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3.35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721052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4D8C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65FBE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2258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A5CC1"/>
    <w:rsid w:val="00CB3361"/>
    <w:rsid w:val="00CB7134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414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FECAF3"/>
  <w15:docId w15:val="{01277094-3D82-4A27-852B-4F16EE4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B576D9-7710-45EF-8216-A2C47269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25</cp:revision>
  <cp:lastPrinted>2019-07-31T10:44:00Z</cp:lastPrinted>
  <dcterms:created xsi:type="dcterms:W3CDTF">2019-09-16T06:57:00Z</dcterms:created>
  <dcterms:modified xsi:type="dcterms:W3CDTF">2020-03-06T14:29:00Z</dcterms:modified>
</cp:coreProperties>
</file>