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F5" w:rsidRPr="00C65B07" w:rsidRDefault="008E5DF5" w:rsidP="008E5DF5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345A3">
        <w:rPr>
          <w:rFonts w:ascii="Calibri" w:hAnsi="Calibri"/>
          <w:b/>
          <w:sz w:val="28"/>
          <w:szCs w:val="28"/>
        </w:rPr>
        <w:t>)</w:t>
      </w:r>
    </w:p>
    <w:p w:rsidR="008E5DF5" w:rsidRDefault="008E5DF5" w:rsidP="008E5DF5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5DF5" w:rsidTr="00243D3B">
        <w:tc>
          <w:tcPr>
            <w:tcW w:w="4394" w:type="dxa"/>
          </w:tcPr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E5DF5" w:rsidRPr="00CA70E6" w:rsidRDefault="008E5DF5" w:rsidP="00E54ECB">
            <w:pPr>
              <w:rPr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E5DF5" w:rsidRDefault="008E5DF5" w:rsidP="008E5DF5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8E5DF5" w:rsidRPr="0088161D" w:rsidTr="005B0AA3">
        <w:tc>
          <w:tcPr>
            <w:tcW w:w="993" w:type="dxa"/>
            <w:shd w:val="clear" w:color="auto" w:fill="auto"/>
          </w:tcPr>
          <w:p w:rsidR="008E5DF5" w:rsidRPr="006B58E2" w:rsidRDefault="008E5DF5" w:rsidP="00E54ECB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88" w:type="dxa"/>
            <w:shd w:val="clear" w:color="auto" w:fill="auto"/>
          </w:tcPr>
          <w:p w:rsidR="00F21EDB" w:rsidRPr="00F21EDB" w:rsidRDefault="008E5DF5" w:rsidP="005B0AA3">
            <w:pPr>
              <w:spacing w:line="233" w:lineRule="auto"/>
              <w:ind w:left="93" w:hanging="93"/>
              <w:jc w:val="both"/>
              <w:rPr>
                <w:b/>
                <w:bCs/>
                <w:sz w:val="24"/>
                <w:szCs w:val="24"/>
              </w:rPr>
            </w:pPr>
            <w:r w:rsidRPr="00F21EDB">
              <w:rPr>
                <w:b/>
                <w:bCs/>
                <w:sz w:val="24"/>
                <w:szCs w:val="24"/>
              </w:rPr>
              <w:t>Domanda di partecipazione alla selezione ALUNNI</w:t>
            </w:r>
            <w:r w:rsidR="00F21EDB" w:rsidRPr="00F21EDB">
              <w:rPr>
                <w:b/>
                <w:bCs/>
                <w:sz w:val="24"/>
                <w:szCs w:val="24"/>
              </w:rPr>
              <w:t>.</w:t>
            </w:r>
          </w:p>
          <w:p w:rsidR="005B0AA3" w:rsidRPr="00033995" w:rsidRDefault="005B0AA3" w:rsidP="005B0AA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3995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AOODGEFID/4395 del 09/03/2018 “Progetti di inclusione sociale e lotta al disagio nonché per garantire l’apertura delle scuole oltre l’orario scolastico soprattutto nelle aree a rischio ed in quelle periferiche “Scuola al centro” – </w:t>
            </w:r>
            <w:r w:rsidRPr="00033995">
              <w:rPr>
                <w:rFonts w:cs="Calibri"/>
                <w:sz w:val="22"/>
                <w:szCs w:val="22"/>
              </w:rPr>
              <w:t>Asse  I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Sottoazione 10.1.1A Interventi per il successo scolastico degli studenti.</w:t>
            </w:r>
            <w:r w:rsidRPr="00033995">
              <w:rPr>
                <w:sz w:val="22"/>
                <w:szCs w:val="22"/>
              </w:rPr>
              <w:t xml:space="preserve">  </w:t>
            </w:r>
          </w:p>
          <w:p w:rsidR="005B0AA3" w:rsidRPr="00033995" w:rsidRDefault="005B0AA3" w:rsidP="005B0AA3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3995">
              <w:rPr>
                <w:b/>
                <w:bCs/>
                <w:sz w:val="22"/>
                <w:szCs w:val="22"/>
              </w:rPr>
              <w:t xml:space="preserve">Codice Progetto 10.1.1A-FSEPON-PU-2019-85                         CUP: </w:t>
            </w:r>
            <w:r w:rsidRPr="00033995">
              <w:rPr>
                <w:b/>
                <w:bCs/>
                <w:color w:val="000000"/>
                <w:sz w:val="22"/>
                <w:szCs w:val="22"/>
              </w:rPr>
              <w:t xml:space="preserve"> D85E18000260006</w:t>
            </w:r>
          </w:p>
          <w:p w:rsidR="00243D3B" w:rsidRPr="006B58E2" w:rsidRDefault="00243D3B" w:rsidP="00F21EDB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5A69F4" w:rsidRDefault="005A69F4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E5DF5" w:rsidRPr="00C65B07" w:rsidRDefault="008E5DF5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>Il/la sottoscritt__</w:t>
      </w:r>
      <w:r>
        <w:rPr>
          <w:rFonts w:ascii="Calibri" w:hAnsi="Calibri"/>
          <w:sz w:val="24"/>
          <w:szCs w:val="24"/>
        </w:rPr>
        <w:t>____________________________</w:t>
      </w:r>
      <w:r w:rsidRPr="00C65B07">
        <w:rPr>
          <w:rFonts w:ascii="Calibri" w:hAnsi="Calibri"/>
          <w:sz w:val="24"/>
          <w:szCs w:val="24"/>
        </w:rPr>
        <w:t xml:space="preserve">___________________________________ </w:t>
      </w:r>
    </w:p>
    <w:p w:rsidR="008E5DF5" w:rsidRPr="00C65B07" w:rsidRDefault="008E5DF5" w:rsidP="008E5DF5">
      <w:pPr>
        <w:jc w:val="center"/>
        <w:rPr>
          <w:rFonts w:ascii="Calibri" w:hAnsi="Calibri"/>
          <w:sz w:val="24"/>
          <w:szCs w:val="24"/>
        </w:rPr>
      </w:pPr>
    </w:p>
    <w:p w:rsidR="008E5DF5" w:rsidRDefault="008E5DF5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848F9">
        <w:rPr>
          <w:rFonts w:eastAsia="Calibri"/>
          <w:b/>
          <w:bCs/>
          <w:sz w:val="22"/>
          <w:szCs w:val="22"/>
          <w:lang w:eastAsia="en-US"/>
        </w:rPr>
        <w:t xml:space="preserve">CHIEDE DI PARTECIPARE </w:t>
      </w:r>
      <w:r w:rsidR="00F21EDB">
        <w:rPr>
          <w:rFonts w:eastAsia="Calibri"/>
          <w:b/>
          <w:bCs/>
          <w:sz w:val="22"/>
          <w:szCs w:val="22"/>
          <w:lang w:eastAsia="en-US"/>
        </w:rPr>
        <w:t>AL SEGUENTE MODULO:</w:t>
      </w:r>
    </w:p>
    <w:p w:rsidR="005B0AA3" w:rsidRDefault="005B0AA3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B0AA3" w:rsidRPr="00076FE2" w:rsidTr="002E33CD">
        <w:trPr>
          <w:trHeight w:val="265"/>
        </w:trPr>
        <w:tc>
          <w:tcPr>
            <w:tcW w:w="4820" w:type="dxa"/>
            <w:vAlign w:val="bottom"/>
          </w:tcPr>
          <w:p w:rsidR="005B0AA3" w:rsidRPr="00D86A4C" w:rsidRDefault="005B0AA3" w:rsidP="002E33CD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  <w:lang w:val="en-US"/>
              </w:rPr>
              <w:t xml:space="preserve">    </w:t>
            </w:r>
            <w:r w:rsidRPr="00D86A4C">
              <w:rPr>
                <w:b/>
                <w:lang w:val="en-US"/>
              </w:rPr>
              <w:t xml:space="preserve">MODULO 1  -  </w:t>
            </w:r>
            <w:r w:rsidRPr="00D86A4C">
              <w:rPr>
                <w:rFonts w:eastAsia="Arial"/>
                <w:b/>
                <w:lang w:val="en-US"/>
              </w:rPr>
              <w:t>“</w:t>
            </w:r>
            <w:r>
              <w:rPr>
                <w:rFonts w:eastAsia="Arial"/>
                <w:b/>
                <w:lang w:val="en-US"/>
              </w:rPr>
              <w:t>EMA Electronic Music Acustic”</w:t>
            </w:r>
          </w:p>
        </w:tc>
        <w:tc>
          <w:tcPr>
            <w:tcW w:w="4820" w:type="dxa"/>
            <w:vAlign w:val="center"/>
          </w:tcPr>
          <w:p w:rsidR="005B0AA3" w:rsidRPr="00602285" w:rsidRDefault="005B0AA3" w:rsidP="002E33C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Musica strumentale e canto corale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5B0AA3" w:rsidRPr="00076FE2" w:rsidTr="002E33CD">
        <w:trPr>
          <w:trHeight w:val="313"/>
        </w:trPr>
        <w:tc>
          <w:tcPr>
            <w:tcW w:w="4820" w:type="dxa"/>
            <w:vAlign w:val="bottom"/>
          </w:tcPr>
          <w:p w:rsidR="005B0AA3" w:rsidRPr="00D86A4C" w:rsidRDefault="005B0AA3" w:rsidP="002E33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D86A4C">
              <w:rPr>
                <w:b/>
                <w:lang w:val="en-US"/>
              </w:rPr>
              <w:t xml:space="preserve">MODULO 2  -  </w:t>
            </w:r>
            <w:r w:rsidRPr="00D86A4C">
              <w:rPr>
                <w:rFonts w:eastAsia="Arial"/>
                <w:b/>
                <w:lang w:val="en-US"/>
              </w:rPr>
              <w:t>“</w:t>
            </w:r>
            <w:r>
              <w:rPr>
                <w:rFonts w:eastAsia="Arial"/>
                <w:b/>
                <w:lang w:val="en-US"/>
              </w:rPr>
              <w:t>Over the rainbow one”</w:t>
            </w:r>
            <w:r w:rsidRPr="00D86A4C">
              <w:rPr>
                <w:rFonts w:eastAsia="Arial"/>
                <w:b/>
                <w:lang w:val="en-US"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Pr="00602285" w:rsidRDefault="005B0AA3" w:rsidP="002E33C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5B0AA3" w:rsidRPr="00076FE2" w:rsidTr="002E33CD">
        <w:trPr>
          <w:trHeight w:val="275"/>
        </w:trPr>
        <w:tc>
          <w:tcPr>
            <w:tcW w:w="4820" w:type="dxa"/>
            <w:vAlign w:val="bottom"/>
          </w:tcPr>
          <w:p w:rsidR="005B0AA3" w:rsidRPr="00AA6F97" w:rsidRDefault="005B0AA3" w:rsidP="002E33CD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A6F97">
              <w:rPr>
                <w:b/>
                <w:lang w:val="en-US"/>
              </w:rPr>
              <w:t xml:space="preserve">     MODULO 3  -  </w:t>
            </w:r>
            <w:r w:rsidRPr="00AA6F97">
              <w:rPr>
                <w:rFonts w:eastAsia="Arial"/>
                <w:b/>
                <w:lang w:val="en-US"/>
              </w:rPr>
              <w:t>“Over the rainbow two”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Pr="00602285" w:rsidRDefault="005B0AA3" w:rsidP="002E33CD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5B0AA3" w:rsidRPr="00076FE2" w:rsidTr="002E33CD">
        <w:trPr>
          <w:trHeight w:val="495"/>
        </w:trPr>
        <w:tc>
          <w:tcPr>
            <w:tcW w:w="4820" w:type="dxa"/>
            <w:vAlign w:val="center"/>
          </w:tcPr>
          <w:p w:rsidR="005B0AA3" w:rsidRPr="008E5370" w:rsidRDefault="005B0AA3" w:rsidP="002E33CD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Mare d’amare”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Default="005B0AA3" w:rsidP="002E33CD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Laboratorio creativo e artigianale per la valorizzazione delle vocazioni territoriali 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5B0AA3" w:rsidRPr="00076FE2" w:rsidTr="002E33CD">
        <w:trPr>
          <w:trHeight w:val="284"/>
        </w:trPr>
        <w:tc>
          <w:tcPr>
            <w:tcW w:w="4820" w:type="dxa"/>
            <w:vAlign w:val="bottom"/>
          </w:tcPr>
          <w:p w:rsidR="005B0AA3" w:rsidRPr="008E5370" w:rsidRDefault="005B0AA3" w:rsidP="002E33CD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Attraverso l’obiettivo”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Default="005B0AA3" w:rsidP="002E33CD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Innovazione didattica e digitale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5B0AA3" w:rsidRPr="00076FE2" w:rsidTr="002E33CD">
        <w:trPr>
          <w:trHeight w:val="511"/>
        </w:trPr>
        <w:tc>
          <w:tcPr>
            <w:tcW w:w="4820" w:type="dxa"/>
            <w:vAlign w:val="center"/>
          </w:tcPr>
          <w:p w:rsidR="005B0AA3" w:rsidRPr="008E5370" w:rsidRDefault="005B0AA3" w:rsidP="002E33CD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6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Insieme”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Pr="00765383" w:rsidRDefault="005B0AA3" w:rsidP="002E33CD">
            <w:pPr>
              <w:tabs>
                <w:tab w:val="left" w:pos="5670"/>
              </w:tabs>
              <w:spacing w:line="0" w:lineRule="atLeas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Iniziative per il contrasto alla violenza nei contesti scolastici, promozione della parità di genere e lotta alla discriminazione e al bullismo (60 ore)</w:t>
            </w:r>
          </w:p>
        </w:tc>
      </w:tr>
    </w:tbl>
    <w:p w:rsidR="005B0AA3" w:rsidRDefault="005B0AA3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lastRenderedPageBreak/>
        <w:t>In base alle norme sullo snellimento dell’attività amministrativa DICHIARA che:</w:t>
      </w:r>
    </w:p>
    <w:p w:rsidR="008E5DF5" w:rsidRPr="00E848F9" w:rsidRDefault="008E5DF5" w:rsidP="008E5DF5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8E5DF5" w:rsidRDefault="008E5DF5" w:rsidP="008E5DF5">
      <w:pPr>
        <w:jc w:val="center"/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8E5DF5" w:rsidRPr="00E848F9" w:rsidRDefault="008E5DF5" w:rsidP="008E5DF5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C01C4" w:rsidRPr="00E848F9" w:rsidRDefault="008E5DF5" w:rsidP="003C01C4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 xml:space="preserve">Il sottoscritto dichiara di aver preso visione del bando e di accettarne il contenuto consapevole che le attività formative che si terranno in orario extracurriculare. </w:t>
      </w:r>
      <w:r w:rsidR="003C01C4">
        <w:rPr>
          <w:rFonts w:eastAsia="Calibri"/>
          <w:b/>
          <w:i/>
          <w:sz w:val="16"/>
          <w:szCs w:val="16"/>
          <w:lang w:eastAsia="en-US"/>
        </w:rPr>
        <w:t>I</w:t>
      </w:r>
      <w:r w:rsidRPr="00E848F9">
        <w:rPr>
          <w:rFonts w:eastAsia="Calibri"/>
          <w:b/>
          <w:i/>
          <w:sz w:val="16"/>
          <w:szCs w:val="16"/>
          <w:lang w:eastAsia="en-US"/>
        </w:rPr>
        <w:t>l sottoscritto autorizza l’istituto all’utilizzo ed al trattamento dei dati personali dichiarati per le finalità istituzionali, la pubblicizzazione del corso e la pubblicazione sul sito web</w:t>
      </w:r>
      <w:r w:rsidR="003C01C4">
        <w:rPr>
          <w:rFonts w:eastAsia="Calibri"/>
          <w:b/>
          <w:i/>
          <w:sz w:val="16"/>
          <w:szCs w:val="16"/>
          <w:lang w:eastAsia="en-US"/>
        </w:rPr>
        <w:t xml:space="preserve"> e dichiara 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, altresì, di essere informato che i dati personali raccolti saranno trattati, anche con strumenti informatici, </w:t>
      </w:r>
      <w:r w:rsidR="003C01C4"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sa, il tutto ai sensi del Decreto n. 101 del 10.08.2018, in ottemper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a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nza al GDPR – regolamento UE 2016/679 (abrogativo del D. Lgs. 196/2003)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.</w:t>
      </w:r>
    </w:p>
    <w:p w:rsidR="008E5DF5" w:rsidRPr="00E848F9" w:rsidRDefault="008E5DF5" w:rsidP="008E5DF5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:rsidR="008E5DF5" w:rsidRDefault="008E5DF5" w:rsidP="008E5DF5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:rsidR="008E5DF5" w:rsidRPr="00E848F9" w:rsidRDefault="008E5DF5" w:rsidP="008E5DF5">
      <w:pPr>
        <w:jc w:val="both"/>
        <w:rPr>
          <w:bCs/>
        </w:rPr>
      </w:pPr>
    </w:p>
    <w:p w:rsidR="00F86F12" w:rsidRDefault="00F86F12" w:rsidP="007D4960">
      <w:pPr>
        <w:rPr>
          <w:szCs w:val="24"/>
        </w:rPr>
      </w:pPr>
    </w:p>
    <w:sectPr w:rsidR="00F86F12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AC" w:rsidRDefault="000F6DAC" w:rsidP="00287FA4">
      <w:r>
        <w:separator/>
      </w:r>
    </w:p>
  </w:endnote>
  <w:endnote w:type="continuationSeparator" w:id="0">
    <w:p w:rsidR="000F6DAC" w:rsidRDefault="000F6DA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5B0AA3">
      <w:rPr>
        <w:rStyle w:val="Titolo2Carattere"/>
        <w:noProof/>
        <w:sz w:val="24"/>
        <w:szCs w:val="24"/>
      </w:rPr>
      <w:t>2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5B0AA3">
      <w:rPr>
        <w:rStyle w:val="Titolo2Carattere"/>
        <w:noProof/>
        <w:sz w:val="24"/>
        <w:szCs w:val="24"/>
      </w:rPr>
      <w:t>1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AC" w:rsidRDefault="000F6DAC" w:rsidP="00287FA4">
      <w:r>
        <w:separator/>
      </w:r>
    </w:p>
  </w:footnote>
  <w:footnote w:type="continuationSeparator" w:id="0">
    <w:p w:rsidR="000F6DAC" w:rsidRDefault="000F6DA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0F6DA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5B0AA3" w:rsidRDefault="005B0AA3" w:rsidP="00F21EDB">
          <w:pPr>
            <w:autoSpaceDE w:val="0"/>
            <w:autoSpaceDN w:val="0"/>
            <w:adjustRightInd w:val="0"/>
            <w:jc w:val="both"/>
            <w:rPr>
              <w:rFonts w:cs="Calibri"/>
              <w:color w:val="0070C0"/>
              <w:sz w:val="16"/>
              <w:szCs w:val="16"/>
            </w:rPr>
          </w:pPr>
          <w:r w:rsidRPr="00214538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>- Sottoazione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</w:t>
          </w:r>
          <w:r>
            <w:rPr>
              <w:rFonts w:cs="Calibri"/>
              <w:color w:val="0070C0"/>
              <w:sz w:val="16"/>
              <w:szCs w:val="16"/>
            </w:rPr>
            <w:t>.</w:t>
          </w:r>
        </w:p>
        <w:p w:rsidR="00F21EDB" w:rsidRPr="00503010" w:rsidRDefault="00F21EDB" w:rsidP="00F21EDB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 w:rsidRPr="00503010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700224" behindDoc="1" locked="0" layoutInCell="1" allowOverlap="1" wp14:anchorId="335CF779" wp14:editId="108E9F6C">
                <wp:simplePos x="0" y="0"/>
                <wp:positionH relativeFrom="margin">
                  <wp:posOffset>5079365</wp:posOffset>
                </wp:positionH>
                <wp:positionV relativeFrom="topMargin">
                  <wp:posOffset>574040</wp:posOffset>
                </wp:positionV>
                <wp:extent cx="817245" cy="798830"/>
                <wp:effectExtent l="0" t="0" r="1905" b="127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03010">
            <w:rPr>
              <w:rFonts w:cs="Calibri"/>
              <w:color w:val="0070C0"/>
              <w:sz w:val="16"/>
              <w:szCs w:val="16"/>
            </w:rPr>
            <w:t>Codice Progetto: 10.</w:t>
          </w:r>
          <w:r w:rsidR="005B0AA3">
            <w:rPr>
              <w:rFonts w:cs="Calibri"/>
              <w:color w:val="0070C0"/>
              <w:sz w:val="16"/>
              <w:szCs w:val="16"/>
            </w:rPr>
            <w:t>1</w:t>
          </w:r>
          <w:r w:rsidRPr="00503010">
            <w:rPr>
              <w:rFonts w:cs="Calibri"/>
              <w:color w:val="0070C0"/>
              <w:sz w:val="16"/>
              <w:szCs w:val="16"/>
            </w:rPr>
            <w:t>.</w:t>
          </w:r>
          <w:r w:rsidR="005B0AA3">
            <w:rPr>
              <w:rFonts w:cs="Calibri"/>
              <w:color w:val="0070C0"/>
              <w:sz w:val="16"/>
              <w:szCs w:val="16"/>
            </w:rPr>
            <w:t>1</w:t>
          </w:r>
          <w:r w:rsidRPr="00503010">
            <w:rPr>
              <w:rFonts w:cs="Calibri"/>
              <w:color w:val="0070C0"/>
              <w:sz w:val="16"/>
              <w:szCs w:val="16"/>
            </w:rPr>
            <w:t>A-F</w:t>
          </w:r>
          <w:r w:rsidR="005B0AA3">
            <w:rPr>
              <w:rFonts w:cs="Calibri"/>
              <w:color w:val="0070C0"/>
              <w:sz w:val="16"/>
              <w:szCs w:val="16"/>
            </w:rPr>
            <w:t>SEPON</w:t>
          </w:r>
          <w:r w:rsidRPr="00503010">
            <w:rPr>
              <w:rFonts w:cs="Calibri"/>
              <w:color w:val="0070C0"/>
              <w:sz w:val="16"/>
              <w:szCs w:val="16"/>
            </w:rPr>
            <w:t>-PU-20</w:t>
          </w:r>
          <w:r w:rsidR="005B0AA3">
            <w:rPr>
              <w:rFonts w:cs="Calibri"/>
              <w:color w:val="0070C0"/>
              <w:sz w:val="16"/>
              <w:szCs w:val="16"/>
            </w:rPr>
            <w:t>19-85</w:t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                                                 CUP: </w:t>
          </w:r>
          <w:r w:rsidR="005B0AA3">
            <w:rPr>
              <w:rFonts w:cs="Calibri"/>
              <w:color w:val="0070C0"/>
              <w:sz w:val="16"/>
              <w:szCs w:val="16"/>
            </w:rPr>
            <w:t>D85E18000260006</w:t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 </w:t>
          </w:r>
        </w:p>
        <w:p w:rsidR="00F860D2" w:rsidRDefault="000F6DAC" w:rsidP="00F345A3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F345A3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0F6DAC"/>
    <w:rsid w:val="00103D1B"/>
    <w:rsid w:val="001047C2"/>
    <w:rsid w:val="00106059"/>
    <w:rsid w:val="00140535"/>
    <w:rsid w:val="001505FF"/>
    <w:rsid w:val="00151972"/>
    <w:rsid w:val="001535B5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43D3B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07DC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23854"/>
    <w:rsid w:val="003369E7"/>
    <w:rsid w:val="00343F93"/>
    <w:rsid w:val="003538A8"/>
    <w:rsid w:val="00354F8A"/>
    <w:rsid w:val="003612A8"/>
    <w:rsid w:val="0037424E"/>
    <w:rsid w:val="003769AD"/>
    <w:rsid w:val="00382D45"/>
    <w:rsid w:val="003854D1"/>
    <w:rsid w:val="00391A3A"/>
    <w:rsid w:val="00395510"/>
    <w:rsid w:val="00396EFF"/>
    <w:rsid w:val="003A12E9"/>
    <w:rsid w:val="003B65C7"/>
    <w:rsid w:val="003C01C4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7079E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34527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A69F4"/>
    <w:rsid w:val="005B09F8"/>
    <w:rsid w:val="005B0AA3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46B71"/>
    <w:rsid w:val="0075277B"/>
    <w:rsid w:val="00752EAE"/>
    <w:rsid w:val="00762905"/>
    <w:rsid w:val="0076574B"/>
    <w:rsid w:val="007770A7"/>
    <w:rsid w:val="007917FE"/>
    <w:rsid w:val="00793DDD"/>
    <w:rsid w:val="007A6641"/>
    <w:rsid w:val="007B10C8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E5DF5"/>
    <w:rsid w:val="008F6D30"/>
    <w:rsid w:val="008F7D41"/>
    <w:rsid w:val="008F7F46"/>
    <w:rsid w:val="00903797"/>
    <w:rsid w:val="00904CC6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9F74B5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4DCD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5B3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15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3D0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3FD9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171D"/>
    <w:rsid w:val="00ED5A2E"/>
    <w:rsid w:val="00ED62A8"/>
    <w:rsid w:val="00ED7C13"/>
    <w:rsid w:val="00EE4EFF"/>
    <w:rsid w:val="00EE4FBF"/>
    <w:rsid w:val="00EE61FA"/>
    <w:rsid w:val="00F04B3E"/>
    <w:rsid w:val="00F122A5"/>
    <w:rsid w:val="00F16DA4"/>
    <w:rsid w:val="00F2168E"/>
    <w:rsid w:val="00F21EDB"/>
    <w:rsid w:val="00F2683E"/>
    <w:rsid w:val="00F30FAD"/>
    <w:rsid w:val="00F31E61"/>
    <w:rsid w:val="00F345A3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9F3713"/>
  <w15:docId w15:val="{5BE3C69F-4C57-487B-B326-659784D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4F19B-1CC9-439A-B2D9-F1320468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75</cp:revision>
  <cp:lastPrinted>2019-07-31T10:44:00Z</cp:lastPrinted>
  <dcterms:created xsi:type="dcterms:W3CDTF">2019-07-31T08:36:00Z</dcterms:created>
  <dcterms:modified xsi:type="dcterms:W3CDTF">2022-02-21T12:35:00Z</dcterms:modified>
</cp:coreProperties>
</file>