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Pr="00C91902" w:rsidRDefault="00D40B71" w:rsidP="00F02EB2">
      <w:pPr>
        <w:ind w:left="5670"/>
        <w:jc w:val="center"/>
        <w:rPr>
          <w:b/>
        </w:rPr>
      </w:pP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  <w:t xml:space="preserve">   </w:t>
      </w:r>
      <w:r w:rsidR="00940C0C">
        <w:rPr>
          <w:b/>
        </w:rPr>
        <w:t xml:space="preserve">dell’IISS Ferraris – De Marco - </w:t>
      </w:r>
      <w:proofErr w:type="spellStart"/>
      <w:r w:rsidR="00940C0C">
        <w:rPr>
          <w:b/>
        </w:rPr>
        <w:t>Valzani</w:t>
      </w:r>
      <w:proofErr w:type="spellEnd"/>
      <w:r w:rsidR="00940C0C">
        <w:rPr>
          <w:b/>
        </w:rPr>
        <w:tab/>
      </w:r>
    </w:p>
    <w:p w:rsidR="00193618" w:rsidRPr="00623DB5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D321AA" w:rsidRDefault="00193618" w:rsidP="00193618">
      <w:pPr>
        <w:tabs>
          <w:tab w:val="left" w:pos="5954"/>
        </w:tabs>
        <w:spacing w:line="360" w:lineRule="auto"/>
        <w:rPr>
          <w:b/>
        </w:rPr>
      </w:pPr>
      <w:r w:rsidRPr="00623DB5">
        <w:rPr>
          <w:b/>
          <w:i/>
        </w:rPr>
        <w:t>CUP: D44D23002430006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0413C9" w:rsidRDefault="002E6D7A" w:rsidP="00C91902">
      <w:pPr>
        <w:pStyle w:val="Corpotesto"/>
        <w:ind w:right="-1"/>
        <w:rPr>
          <w:sz w:val="22"/>
          <w:szCs w:val="22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 xml:space="preserve">indetto dal Dirigente Scolastico di codesta istituzione scolastica per la </w:t>
      </w:r>
      <w:r w:rsidR="00193618" w:rsidRPr="00B517CF">
        <w:rPr>
          <w:sz w:val="22"/>
          <w:szCs w:val="22"/>
        </w:rPr>
        <w:t>selezione</w:t>
      </w:r>
      <w:r w:rsidR="00193618" w:rsidRPr="00B517CF">
        <w:rPr>
          <w:spacing w:val="-2"/>
          <w:sz w:val="22"/>
          <w:szCs w:val="22"/>
        </w:rPr>
        <w:t xml:space="preserve"> </w:t>
      </w:r>
      <w:r w:rsidR="00193618">
        <w:rPr>
          <w:spacing w:val="-2"/>
          <w:sz w:val="22"/>
          <w:szCs w:val="22"/>
        </w:rPr>
        <w:t xml:space="preserve">per il reclutamento </w:t>
      </w:r>
      <w:r w:rsidR="00193618" w:rsidRPr="00D912CA">
        <w:rPr>
          <w:sz w:val="22"/>
          <w:szCs w:val="22"/>
        </w:rPr>
        <w:t xml:space="preserve">di  </w:t>
      </w:r>
      <w:r w:rsidR="00193618" w:rsidRPr="00BE4516">
        <w:rPr>
          <w:sz w:val="22"/>
          <w:szCs w:val="22"/>
        </w:rPr>
        <w:t>ESPERTI</w:t>
      </w:r>
      <w:r w:rsidR="009E1A2F">
        <w:rPr>
          <w:sz w:val="22"/>
          <w:szCs w:val="22"/>
        </w:rPr>
        <w:t xml:space="preserve"> interni/esterni per l</w:t>
      </w:r>
      <w:r w:rsidR="00B574A9">
        <w:rPr>
          <w:sz w:val="22"/>
          <w:szCs w:val="22"/>
        </w:rPr>
        <w:t>’</w:t>
      </w:r>
      <w:r w:rsidR="009E1A2F">
        <w:rPr>
          <w:sz w:val="22"/>
          <w:szCs w:val="22"/>
        </w:rPr>
        <w:t xml:space="preserve"> Edizion</w:t>
      </w:r>
      <w:r w:rsidR="00B574A9">
        <w:rPr>
          <w:sz w:val="22"/>
          <w:szCs w:val="22"/>
        </w:rPr>
        <w:t>e</w:t>
      </w:r>
      <w:r w:rsidR="009E1A2F">
        <w:rPr>
          <w:sz w:val="22"/>
          <w:szCs w:val="22"/>
        </w:rPr>
        <w:t xml:space="preserve"> 1</w:t>
      </w:r>
      <w:bookmarkStart w:id="1" w:name="_GoBack"/>
      <w:bookmarkEnd w:id="1"/>
      <w:r w:rsidR="00193618" w:rsidRPr="00BE4516">
        <w:rPr>
          <w:sz w:val="22"/>
          <w:szCs w:val="22"/>
        </w:rPr>
        <w:t xml:space="preserve">, per lo svolgimento </w:t>
      </w:r>
      <w:r w:rsidR="0006067B" w:rsidRPr="003C29BB">
        <w:rPr>
          <w:sz w:val="22"/>
          <w:szCs w:val="22"/>
        </w:rPr>
        <w:t xml:space="preserve">di </w:t>
      </w:r>
      <w:r w:rsidR="0006067B" w:rsidRPr="003C29BB">
        <w:rPr>
          <w:rFonts w:ascii="Calibri" w:eastAsia="Calibri" w:hAnsi="Calibri" w:cs="Calibri"/>
          <w:i/>
          <w:iCs/>
          <w:lang w:eastAsia="en-US"/>
        </w:rPr>
        <w:t>Azioni di potenziamento delle competenze STEM</w:t>
      </w:r>
      <w:r w:rsidR="0006067B" w:rsidRPr="00BE4516">
        <w:rPr>
          <w:sz w:val="22"/>
          <w:szCs w:val="22"/>
        </w:rPr>
        <w:t>,</w:t>
      </w:r>
      <w:r w:rsidR="0006067B" w:rsidRPr="00374A14">
        <w:rPr>
          <w:sz w:val="22"/>
          <w:szCs w:val="22"/>
        </w:rPr>
        <w:t xml:space="preserve"> </w:t>
      </w:r>
      <w:r w:rsidR="0006067B" w:rsidRPr="00B517CF">
        <w:rPr>
          <w:sz w:val="22"/>
          <w:szCs w:val="22"/>
        </w:rPr>
        <w:t>nell’ambito</w:t>
      </w:r>
      <w:r w:rsidR="0006067B">
        <w:rPr>
          <w:sz w:val="22"/>
          <w:szCs w:val="22"/>
        </w:rPr>
        <w:t xml:space="preserve"> del </w:t>
      </w:r>
      <w:r w:rsidR="0006067B" w:rsidRPr="00BE4516">
        <w:rPr>
          <w:sz w:val="22"/>
          <w:szCs w:val="22"/>
        </w:rPr>
        <w:t xml:space="preserve"> </w:t>
      </w:r>
      <w:r w:rsidR="00193618" w:rsidRPr="00BE4516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193618" w:rsidRPr="00BE4516">
        <w:rPr>
          <w:sz w:val="22"/>
          <w:szCs w:val="22"/>
        </w:rPr>
        <w:t>Next</w:t>
      </w:r>
      <w:proofErr w:type="spellEnd"/>
      <w:r w:rsidR="00193618" w:rsidRPr="00BE4516">
        <w:rPr>
          <w:sz w:val="22"/>
          <w:szCs w:val="22"/>
        </w:rPr>
        <w:t xml:space="preserve"> Generation EU</w:t>
      </w:r>
      <w:r w:rsidR="00193618">
        <w:rPr>
          <w:sz w:val="22"/>
          <w:szCs w:val="22"/>
        </w:rPr>
        <w:t xml:space="preserve">, </w:t>
      </w:r>
    </w:p>
    <w:p w:rsidR="00193618" w:rsidRPr="00E81D13" w:rsidRDefault="00193618" w:rsidP="00C91902">
      <w:pPr>
        <w:pStyle w:val="Corpotesto"/>
        <w:ind w:right="-1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06067B" w:rsidRDefault="0006067B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B9" w:rsidRDefault="005A64B9">
      <w:r>
        <w:separator/>
      </w:r>
    </w:p>
  </w:endnote>
  <w:endnote w:type="continuationSeparator" w:id="0">
    <w:p w:rsidR="005A64B9" w:rsidRDefault="005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B574A9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B574A9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B9" w:rsidRDefault="005A64B9">
      <w:r>
        <w:separator/>
      </w:r>
    </w:p>
  </w:footnote>
  <w:footnote w:type="continuationSeparator" w:id="0">
    <w:p w:rsidR="005A64B9" w:rsidRDefault="005A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53D91C74" wp14:editId="4B2579BD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193618" w:rsidRPr="00623DB5" w:rsidRDefault="00193618" w:rsidP="00193618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193618" w:rsidRDefault="00193618" w:rsidP="00193618">
          <w:pPr>
            <w:ind w:right="-1"/>
            <w:rPr>
              <w:color w:val="0070C0"/>
              <w:sz w:val="16"/>
              <w:szCs w:val="16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77BC1B34" wp14:editId="066C880A">
                <wp:simplePos x="0" y="0"/>
                <wp:positionH relativeFrom="margin">
                  <wp:posOffset>5226685</wp:posOffset>
                </wp:positionH>
                <wp:positionV relativeFrom="topMargin">
                  <wp:posOffset>422275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                                               CUP: D44D23002430006</w:t>
          </w:r>
        </w:p>
        <w:p w:rsidR="00621E0E" w:rsidRPr="0060146A" w:rsidRDefault="00940C0C" w:rsidP="00193618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C669969" wp14:editId="37185039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CA76F2" wp14:editId="0441EC66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93618" w:rsidRDefault="00193618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CA76F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193618" w:rsidRDefault="00193618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016A74B" wp14:editId="301CE8D3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6067B"/>
    <w:rsid w:val="000D3B5D"/>
    <w:rsid w:val="00101E03"/>
    <w:rsid w:val="001326AB"/>
    <w:rsid w:val="00152F53"/>
    <w:rsid w:val="001572E0"/>
    <w:rsid w:val="00193618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A58BD"/>
    <w:rsid w:val="005A64B9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D5ADB"/>
    <w:rsid w:val="009E1A2F"/>
    <w:rsid w:val="009E31BF"/>
    <w:rsid w:val="00A33A15"/>
    <w:rsid w:val="00A96FA6"/>
    <w:rsid w:val="00AC7F10"/>
    <w:rsid w:val="00B30245"/>
    <w:rsid w:val="00B517CF"/>
    <w:rsid w:val="00B574A9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40B71"/>
    <w:rsid w:val="00D779DD"/>
    <w:rsid w:val="00DC0D9D"/>
    <w:rsid w:val="00DE1575"/>
    <w:rsid w:val="00E61065"/>
    <w:rsid w:val="00E81D13"/>
    <w:rsid w:val="00EA63DC"/>
    <w:rsid w:val="00EB6346"/>
    <w:rsid w:val="00EF42AF"/>
    <w:rsid w:val="00EF4BA1"/>
    <w:rsid w:val="00F02EB2"/>
    <w:rsid w:val="00F044E3"/>
    <w:rsid w:val="00F10126"/>
    <w:rsid w:val="00F8171C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9BE1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A3C6-44EC-42F4-B7F3-DA5ACF93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51</cp:revision>
  <cp:lastPrinted>2023-05-02T11:39:00Z</cp:lastPrinted>
  <dcterms:created xsi:type="dcterms:W3CDTF">2022-11-22T07:29:00Z</dcterms:created>
  <dcterms:modified xsi:type="dcterms:W3CDTF">2024-11-08T11:02:00Z</dcterms:modified>
</cp:coreProperties>
</file>